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7E" w:rsidRPr="0078057E" w:rsidRDefault="0078057E" w:rsidP="0078057E">
      <w:pPr>
        <w:spacing w:after="0" w:line="240" w:lineRule="auto"/>
        <w:jc w:val="center"/>
        <w:rPr>
          <w:rFonts w:ascii="Times New Roman" w:hAnsi="Times New Roman" w:cs="Times New Roman"/>
        </w:rPr>
      </w:pPr>
      <w:r w:rsidRPr="0078057E">
        <w:rPr>
          <w:rFonts w:ascii="Times New Roman" w:hAnsi="Times New Roman" w:cs="Times New Roman"/>
          <w:noProof/>
          <w:lang w:eastAsia="ru-RU"/>
        </w:rPr>
        <w:drawing>
          <wp:inline distT="0" distB="0" distL="0" distR="0">
            <wp:extent cx="662940" cy="800100"/>
            <wp:effectExtent l="19050" t="0" r="3810" b="0"/>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левное чб"/>
                    <pic:cNvPicPr>
                      <a:picLocks noChangeAspect="1" noChangeArrowheads="1"/>
                    </pic:cNvPicPr>
                  </pic:nvPicPr>
                  <pic:blipFill>
                    <a:blip r:embed="rId6" cstate="print">
                      <a:clrChange>
                        <a:clrFrom>
                          <a:srgbClr val="F1F1F1"/>
                        </a:clrFrom>
                        <a:clrTo>
                          <a:srgbClr val="F1F1F1">
                            <a:alpha val="0"/>
                          </a:srgbClr>
                        </a:clrTo>
                      </a:clrChange>
                      <a:lum bright="-24000" contrast="52000"/>
                    </a:blip>
                    <a:srcRect/>
                    <a:stretch>
                      <a:fillRect/>
                    </a:stretch>
                  </pic:blipFill>
                  <pic:spPr bwMode="auto">
                    <a:xfrm>
                      <a:off x="0" y="0"/>
                      <a:ext cx="662940" cy="800100"/>
                    </a:xfrm>
                    <a:prstGeom prst="rect">
                      <a:avLst/>
                    </a:prstGeom>
                    <a:noFill/>
                    <a:ln w="9525">
                      <a:noFill/>
                      <a:miter lim="800000"/>
                      <a:headEnd/>
                      <a:tailEnd/>
                    </a:ln>
                  </pic:spPr>
                </pic:pic>
              </a:graphicData>
            </a:graphic>
          </wp:inline>
        </w:drawing>
      </w:r>
    </w:p>
    <w:p w:rsidR="0078057E" w:rsidRPr="0078057E" w:rsidRDefault="0078057E" w:rsidP="0078057E">
      <w:pPr>
        <w:tabs>
          <w:tab w:val="left" w:pos="2175"/>
          <w:tab w:val="left" w:pos="3540"/>
        </w:tabs>
        <w:spacing w:after="0" w:line="240" w:lineRule="auto"/>
        <w:jc w:val="center"/>
        <w:rPr>
          <w:rFonts w:ascii="Times New Roman" w:hAnsi="Times New Roman" w:cs="Times New Roman"/>
          <w:b/>
          <w:bCs/>
          <w:sz w:val="31"/>
          <w:szCs w:val="31"/>
        </w:rPr>
      </w:pPr>
      <w:r w:rsidRPr="0078057E">
        <w:rPr>
          <w:rFonts w:ascii="Times New Roman" w:hAnsi="Times New Roman" w:cs="Times New Roman"/>
          <w:b/>
          <w:bCs/>
          <w:sz w:val="31"/>
          <w:szCs w:val="31"/>
        </w:rPr>
        <w:t>Липецкая область</w:t>
      </w:r>
    </w:p>
    <w:p w:rsidR="0078057E" w:rsidRPr="0078057E" w:rsidRDefault="0078057E" w:rsidP="0078057E">
      <w:pPr>
        <w:tabs>
          <w:tab w:val="left" w:pos="2175"/>
          <w:tab w:val="left" w:pos="3540"/>
        </w:tabs>
        <w:spacing w:after="0" w:line="240" w:lineRule="auto"/>
        <w:jc w:val="center"/>
        <w:rPr>
          <w:rFonts w:ascii="Times New Roman" w:hAnsi="Times New Roman" w:cs="Times New Roman"/>
          <w:b/>
          <w:bCs/>
          <w:sz w:val="31"/>
          <w:szCs w:val="31"/>
        </w:rPr>
      </w:pPr>
      <w:r w:rsidRPr="0078057E">
        <w:rPr>
          <w:rFonts w:ascii="Times New Roman" w:hAnsi="Times New Roman" w:cs="Times New Roman"/>
          <w:b/>
          <w:bCs/>
          <w:sz w:val="31"/>
          <w:szCs w:val="31"/>
        </w:rPr>
        <w:t xml:space="preserve">Совет депутатов сельского поселения </w:t>
      </w:r>
    </w:p>
    <w:p w:rsidR="0078057E" w:rsidRPr="0078057E" w:rsidRDefault="0078057E" w:rsidP="0078057E">
      <w:pPr>
        <w:tabs>
          <w:tab w:val="left" w:pos="2175"/>
          <w:tab w:val="left" w:pos="3540"/>
        </w:tabs>
        <w:spacing w:after="0" w:line="240" w:lineRule="auto"/>
        <w:jc w:val="center"/>
        <w:rPr>
          <w:rFonts w:ascii="Times New Roman" w:hAnsi="Times New Roman" w:cs="Times New Roman"/>
          <w:b/>
          <w:bCs/>
          <w:sz w:val="31"/>
          <w:szCs w:val="31"/>
        </w:rPr>
      </w:pPr>
      <w:r w:rsidRPr="0078057E">
        <w:rPr>
          <w:rFonts w:ascii="Times New Roman" w:hAnsi="Times New Roman" w:cs="Times New Roman"/>
          <w:b/>
          <w:bCs/>
          <w:sz w:val="31"/>
          <w:szCs w:val="31"/>
        </w:rPr>
        <w:t xml:space="preserve">Елец-Маланинский сельсовет </w:t>
      </w:r>
    </w:p>
    <w:p w:rsidR="0078057E" w:rsidRPr="0078057E" w:rsidRDefault="0078057E" w:rsidP="0078057E">
      <w:pPr>
        <w:tabs>
          <w:tab w:val="left" w:pos="2175"/>
          <w:tab w:val="left" w:pos="3540"/>
        </w:tabs>
        <w:spacing w:after="0" w:line="240" w:lineRule="auto"/>
        <w:jc w:val="center"/>
        <w:rPr>
          <w:rFonts w:ascii="Times New Roman" w:hAnsi="Times New Roman" w:cs="Times New Roman"/>
          <w:b/>
          <w:bCs/>
          <w:sz w:val="31"/>
          <w:szCs w:val="31"/>
        </w:rPr>
      </w:pPr>
      <w:r w:rsidRPr="0078057E">
        <w:rPr>
          <w:rFonts w:ascii="Times New Roman" w:hAnsi="Times New Roman" w:cs="Times New Roman"/>
          <w:b/>
          <w:bCs/>
          <w:sz w:val="31"/>
          <w:szCs w:val="31"/>
        </w:rPr>
        <w:t xml:space="preserve">Хлевенского муниципального района  </w:t>
      </w:r>
    </w:p>
    <w:p w:rsidR="0078057E" w:rsidRPr="0078057E" w:rsidRDefault="0078057E" w:rsidP="0078057E">
      <w:pPr>
        <w:spacing w:after="0" w:line="240" w:lineRule="auto"/>
        <w:rPr>
          <w:rFonts w:ascii="Times New Roman" w:hAnsi="Times New Roman" w:cs="Times New Roman"/>
          <w:sz w:val="31"/>
          <w:szCs w:val="31"/>
        </w:rPr>
      </w:pPr>
    </w:p>
    <w:p w:rsidR="0078057E" w:rsidRPr="0078057E" w:rsidRDefault="0078057E" w:rsidP="0078057E">
      <w:pPr>
        <w:spacing w:after="0" w:line="240" w:lineRule="auto"/>
        <w:jc w:val="center"/>
        <w:rPr>
          <w:rFonts w:ascii="Times New Roman" w:hAnsi="Times New Roman" w:cs="Times New Roman"/>
          <w:b/>
          <w:sz w:val="31"/>
          <w:szCs w:val="31"/>
        </w:rPr>
      </w:pPr>
      <w:r w:rsidRPr="0078057E">
        <w:rPr>
          <w:rFonts w:ascii="Times New Roman" w:hAnsi="Times New Roman" w:cs="Times New Roman"/>
          <w:b/>
          <w:sz w:val="31"/>
          <w:szCs w:val="31"/>
        </w:rPr>
        <w:t>тридцать шестая  сессия Совета депутатов</w:t>
      </w:r>
    </w:p>
    <w:p w:rsidR="0078057E" w:rsidRPr="0078057E" w:rsidRDefault="0078057E" w:rsidP="0078057E">
      <w:pPr>
        <w:spacing w:after="0" w:line="240" w:lineRule="auto"/>
        <w:jc w:val="center"/>
        <w:rPr>
          <w:rFonts w:ascii="Times New Roman" w:hAnsi="Times New Roman" w:cs="Times New Roman"/>
          <w:b/>
          <w:sz w:val="31"/>
          <w:szCs w:val="31"/>
        </w:rPr>
      </w:pPr>
      <w:r w:rsidRPr="0078057E">
        <w:rPr>
          <w:rFonts w:ascii="Times New Roman" w:hAnsi="Times New Roman" w:cs="Times New Roman"/>
          <w:b/>
          <w:sz w:val="31"/>
          <w:szCs w:val="31"/>
        </w:rPr>
        <w:t>пятого созыва</w:t>
      </w:r>
    </w:p>
    <w:p w:rsidR="0078057E" w:rsidRPr="0078057E" w:rsidRDefault="0078057E" w:rsidP="0078057E">
      <w:pPr>
        <w:pStyle w:val="2"/>
        <w:rPr>
          <w:rFonts w:ascii="Times New Roman" w:hAnsi="Times New Roman"/>
        </w:rPr>
      </w:pPr>
      <w:r w:rsidRPr="0078057E">
        <w:rPr>
          <w:rFonts w:ascii="Times New Roman" w:hAnsi="Times New Roman"/>
        </w:rPr>
        <w:t>Решение</w:t>
      </w:r>
    </w:p>
    <w:p w:rsidR="0078057E" w:rsidRPr="0078057E" w:rsidRDefault="0078057E" w:rsidP="0078057E">
      <w:pPr>
        <w:spacing w:after="0" w:line="240" w:lineRule="auto"/>
        <w:jc w:val="center"/>
        <w:rPr>
          <w:rFonts w:ascii="Times New Roman" w:hAnsi="Times New Roman" w:cs="Times New Roman"/>
          <w:bCs/>
          <w:sz w:val="28"/>
          <w:szCs w:val="28"/>
        </w:rPr>
      </w:pPr>
      <w:r w:rsidRPr="0078057E">
        <w:rPr>
          <w:rFonts w:ascii="Times New Roman" w:hAnsi="Times New Roman" w:cs="Times New Roman"/>
          <w:bCs/>
          <w:sz w:val="28"/>
          <w:szCs w:val="28"/>
        </w:rPr>
        <w:t xml:space="preserve">01 февраля 2018 года              с. Елец-Маланино   </w:t>
      </w:r>
      <w:r w:rsidRPr="0078057E">
        <w:rPr>
          <w:rFonts w:ascii="Times New Roman" w:hAnsi="Times New Roman" w:cs="Times New Roman"/>
          <w:sz w:val="28"/>
          <w:szCs w:val="28"/>
        </w:rPr>
        <w:t xml:space="preserve">                           </w:t>
      </w:r>
      <w:r w:rsidRPr="0078057E">
        <w:rPr>
          <w:rFonts w:ascii="Times New Roman" w:hAnsi="Times New Roman" w:cs="Times New Roman"/>
          <w:bCs/>
          <w:sz w:val="28"/>
          <w:szCs w:val="28"/>
        </w:rPr>
        <w:t>№</w:t>
      </w:r>
      <w:r>
        <w:rPr>
          <w:rFonts w:ascii="Times New Roman" w:hAnsi="Times New Roman" w:cs="Times New Roman"/>
          <w:bCs/>
          <w:sz w:val="28"/>
          <w:szCs w:val="28"/>
        </w:rPr>
        <w:t>78</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1"/>
        <w:spacing w:before="240" w:beforeAutospacing="0" w:after="60" w:afterAutospacing="0"/>
        <w:jc w:val="center"/>
        <w:rPr>
          <w:b/>
          <w:bCs/>
          <w:color w:val="000000"/>
          <w:sz w:val="28"/>
          <w:szCs w:val="28"/>
        </w:rPr>
      </w:pPr>
      <w:r w:rsidRPr="00CB6C5C">
        <w:rPr>
          <w:b/>
          <w:bCs/>
          <w:color w:val="000000"/>
          <w:sz w:val="28"/>
          <w:szCs w:val="28"/>
        </w:rPr>
        <w:t xml:space="preserve">О принятии Положения о территориальном общественном самоуправлении в сельском поселении </w:t>
      </w:r>
      <w:r w:rsidR="003E0074">
        <w:rPr>
          <w:b/>
          <w:bCs/>
          <w:color w:val="000000"/>
          <w:sz w:val="28"/>
          <w:szCs w:val="28"/>
        </w:rPr>
        <w:t>Елец-Маланинский</w:t>
      </w:r>
      <w:r w:rsidR="00CB6C5C">
        <w:rPr>
          <w:b/>
          <w:bCs/>
          <w:color w:val="000000"/>
          <w:sz w:val="28"/>
          <w:szCs w:val="28"/>
        </w:rPr>
        <w:t xml:space="preserve"> сельсовет</w:t>
      </w:r>
      <w:r w:rsidRPr="00CB6C5C">
        <w:rPr>
          <w:b/>
          <w:bCs/>
          <w:color w:val="000000"/>
          <w:sz w:val="28"/>
          <w:szCs w:val="28"/>
        </w:rPr>
        <w:t xml:space="preserve"> </w:t>
      </w:r>
      <w:r w:rsidR="00EF77BE">
        <w:rPr>
          <w:b/>
          <w:bCs/>
          <w:color w:val="000000"/>
          <w:sz w:val="28"/>
          <w:szCs w:val="28"/>
        </w:rPr>
        <w:t>Хлевенского</w:t>
      </w:r>
      <w:r w:rsidRPr="00CB6C5C">
        <w:rPr>
          <w:b/>
          <w:bCs/>
          <w:color w:val="000000"/>
          <w:sz w:val="28"/>
          <w:szCs w:val="28"/>
        </w:rPr>
        <w:t xml:space="preserve"> муниципального района Липецкой области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Рассмотрев представленный главой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проект Положения о территориальном общественном самоуправлении в муниципальном образовании, руководствуясь Федеральным законом </w:t>
      </w:r>
      <w:hyperlink r:id="rId7" w:tgtFrame="_blank" w:history="1">
        <w:r w:rsidRPr="0032302B">
          <w:rPr>
            <w:rStyle w:val="internetlink"/>
            <w:sz w:val="28"/>
            <w:szCs w:val="28"/>
          </w:rPr>
          <w:t>от 06.10.2003 № 131-ФЗ</w:t>
        </w:r>
      </w:hyperlink>
      <w:r w:rsidR="00EF77BE">
        <w:rPr>
          <w:rStyle w:val="internetlink"/>
          <w:color w:val="0000FF"/>
          <w:sz w:val="28"/>
          <w:szCs w:val="28"/>
        </w:rPr>
        <w:t xml:space="preserve"> </w:t>
      </w:r>
      <w:r w:rsidR="003E0074" w:rsidRPr="003E0074">
        <w:rPr>
          <w:rStyle w:val="internetlink"/>
          <w:sz w:val="28"/>
          <w:szCs w:val="28"/>
        </w:rPr>
        <w:t>«</w:t>
      </w:r>
      <w:r w:rsidRPr="00CB6C5C">
        <w:rPr>
          <w:color w:val="000000"/>
          <w:sz w:val="28"/>
          <w:szCs w:val="28"/>
        </w:rPr>
        <w:t>Об общих принципах организации местного самоуправления в Российской Федерации", </w:t>
      </w:r>
      <w:hyperlink r:id="rId8" w:tgtFrame="_blank" w:history="1">
        <w:r w:rsidRPr="003E0074">
          <w:rPr>
            <w:rStyle w:val="internetlink"/>
            <w:sz w:val="28"/>
            <w:szCs w:val="28"/>
          </w:rPr>
          <w:t xml:space="preserve">Уставом сельского поселения </w:t>
        </w:r>
        <w:r w:rsidR="003E0074" w:rsidRPr="003E0074">
          <w:rPr>
            <w:rStyle w:val="internetlink"/>
            <w:sz w:val="28"/>
            <w:szCs w:val="28"/>
          </w:rPr>
          <w:t>Елец-Маланинский</w:t>
        </w:r>
        <w:r w:rsidR="00CB6C5C" w:rsidRPr="003E0074">
          <w:rPr>
            <w:rStyle w:val="internetlink"/>
            <w:sz w:val="28"/>
            <w:szCs w:val="28"/>
          </w:rPr>
          <w:t xml:space="preserve"> сельсовет</w:t>
        </w:r>
      </w:hyperlink>
      <w:r w:rsidRPr="00CB6C5C">
        <w:rPr>
          <w:color w:val="000000"/>
          <w:sz w:val="28"/>
          <w:szCs w:val="28"/>
        </w:rPr>
        <w:t>, учитывая решение постоянной комиссии по соблюдению законности, правовым вопросам, вопросам местного самоуправления, Совет депутатов сельского поселения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РЕШИЛ:</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Принять Положение о территориальном общественном самоуправлении в сельском поселении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w:t>
      </w:r>
      <w:r w:rsidR="00EF77BE">
        <w:rPr>
          <w:color w:val="000000"/>
          <w:sz w:val="28"/>
          <w:szCs w:val="28"/>
        </w:rPr>
        <w:t>Хлевенского</w:t>
      </w:r>
      <w:r w:rsidRPr="00CB6C5C">
        <w:rPr>
          <w:color w:val="000000"/>
          <w:sz w:val="28"/>
          <w:szCs w:val="28"/>
        </w:rPr>
        <w:t xml:space="preserve"> муниципального района Липецкой области (прилагается).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Направить вышеуказанный нормативный правовой акт главе сельского поселения для подписания и обнародования.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Настоящее решение вступает в силу с момента подписания.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3E0074" w:rsidRDefault="00B252E5" w:rsidP="00B252E5">
      <w:pPr>
        <w:pStyle w:val="textbody"/>
        <w:spacing w:before="0" w:beforeAutospacing="0" w:after="0" w:afterAutospacing="0"/>
        <w:jc w:val="both"/>
        <w:rPr>
          <w:color w:val="000000"/>
          <w:sz w:val="28"/>
          <w:szCs w:val="28"/>
        </w:rPr>
      </w:pPr>
      <w:r w:rsidRPr="00CB6C5C">
        <w:rPr>
          <w:color w:val="000000"/>
          <w:sz w:val="28"/>
          <w:szCs w:val="28"/>
        </w:rPr>
        <w:t xml:space="preserve">Председатель Совета депутатов </w:t>
      </w:r>
    </w:p>
    <w:p w:rsidR="003E0074" w:rsidRDefault="00B252E5" w:rsidP="00B252E5">
      <w:pPr>
        <w:pStyle w:val="textbody"/>
        <w:spacing w:before="0" w:beforeAutospacing="0" w:after="0" w:afterAutospacing="0"/>
        <w:jc w:val="both"/>
        <w:rPr>
          <w:color w:val="000000"/>
          <w:sz w:val="28"/>
          <w:szCs w:val="28"/>
        </w:rPr>
      </w:pPr>
      <w:r w:rsidRPr="00CB6C5C">
        <w:rPr>
          <w:color w:val="000000"/>
          <w:sz w:val="28"/>
          <w:szCs w:val="28"/>
        </w:rPr>
        <w:t xml:space="preserve">сельского поселения </w:t>
      </w:r>
    </w:p>
    <w:p w:rsidR="00B252E5" w:rsidRPr="00CB6C5C" w:rsidRDefault="003E0074" w:rsidP="00B252E5">
      <w:pPr>
        <w:pStyle w:val="textbody"/>
        <w:spacing w:before="0" w:beforeAutospacing="0" w:after="0" w:afterAutospacing="0"/>
        <w:jc w:val="both"/>
        <w:rPr>
          <w:color w:val="000000"/>
          <w:sz w:val="28"/>
          <w:szCs w:val="28"/>
        </w:rPr>
      </w:pPr>
      <w:r>
        <w:rPr>
          <w:color w:val="000000"/>
          <w:sz w:val="28"/>
          <w:szCs w:val="28"/>
        </w:rPr>
        <w:t>Елец-Маланинский</w:t>
      </w:r>
      <w:r w:rsidR="00CB6C5C">
        <w:rPr>
          <w:color w:val="000000"/>
          <w:sz w:val="28"/>
          <w:szCs w:val="28"/>
        </w:rPr>
        <w:t xml:space="preserve"> сельсовет</w:t>
      </w:r>
      <w:r>
        <w:rPr>
          <w:color w:val="000000"/>
          <w:sz w:val="28"/>
          <w:szCs w:val="28"/>
        </w:rPr>
        <w:t xml:space="preserve">                                                         В.С.Левыкин</w:t>
      </w:r>
    </w:p>
    <w:p w:rsidR="00EF77BE" w:rsidRDefault="00EF77BE" w:rsidP="00B252E5">
      <w:pPr>
        <w:pStyle w:val="textbody"/>
        <w:spacing w:before="0" w:beforeAutospacing="0" w:after="0" w:afterAutospacing="0"/>
        <w:ind w:firstLine="567"/>
        <w:jc w:val="both"/>
        <w:rPr>
          <w:color w:val="000000"/>
          <w:sz w:val="28"/>
          <w:szCs w:val="28"/>
        </w:rPr>
      </w:pP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3E0074" w:rsidRDefault="00B252E5" w:rsidP="003E0074">
      <w:pPr>
        <w:pStyle w:val="heading1"/>
        <w:spacing w:before="240" w:beforeAutospacing="0" w:after="60" w:afterAutospacing="0"/>
        <w:jc w:val="right"/>
        <w:rPr>
          <w:color w:val="000000"/>
          <w:sz w:val="28"/>
          <w:szCs w:val="28"/>
        </w:rPr>
      </w:pPr>
      <w:r w:rsidRPr="003E0074">
        <w:rPr>
          <w:color w:val="000000"/>
          <w:sz w:val="28"/>
          <w:szCs w:val="28"/>
        </w:rPr>
        <w:lastRenderedPageBreak/>
        <w:t xml:space="preserve">Приложение </w:t>
      </w:r>
    </w:p>
    <w:p w:rsidR="0032302B" w:rsidRDefault="00B252E5" w:rsidP="0032302B">
      <w:pPr>
        <w:pStyle w:val="heading1"/>
        <w:spacing w:before="0" w:beforeAutospacing="0" w:after="0" w:afterAutospacing="0"/>
        <w:jc w:val="right"/>
        <w:rPr>
          <w:color w:val="000000"/>
          <w:sz w:val="28"/>
          <w:szCs w:val="28"/>
        </w:rPr>
      </w:pPr>
      <w:r w:rsidRPr="003E0074">
        <w:rPr>
          <w:color w:val="000000"/>
          <w:sz w:val="28"/>
          <w:szCs w:val="28"/>
        </w:rPr>
        <w:t xml:space="preserve">к решению Совета депутатов сельского поселения </w:t>
      </w:r>
      <w:r w:rsidR="003E0074" w:rsidRPr="003E0074">
        <w:rPr>
          <w:color w:val="000000"/>
          <w:sz w:val="28"/>
          <w:szCs w:val="28"/>
        </w:rPr>
        <w:t>Елец-Маланинский</w:t>
      </w:r>
      <w:r w:rsidR="00CB6C5C" w:rsidRPr="003E0074">
        <w:rPr>
          <w:color w:val="000000"/>
          <w:sz w:val="28"/>
          <w:szCs w:val="28"/>
        </w:rPr>
        <w:t xml:space="preserve"> сельсовет</w:t>
      </w:r>
      <w:r w:rsidR="003E0074">
        <w:rPr>
          <w:color w:val="000000"/>
          <w:sz w:val="28"/>
          <w:szCs w:val="28"/>
        </w:rPr>
        <w:t xml:space="preserve"> </w:t>
      </w:r>
    </w:p>
    <w:p w:rsidR="0032302B" w:rsidRDefault="003E0074" w:rsidP="0032302B">
      <w:pPr>
        <w:pStyle w:val="heading1"/>
        <w:spacing w:before="0" w:beforeAutospacing="0" w:after="0" w:afterAutospacing="0"/>
        <w:jc w:val="right"/>
        <w:rPr>
          <w:bCs/>
          <w:color w:val="000000"/>
          <w:sz w:val="28"/>
          <w:szCs w:val="28"/>
        </w:rPr>
      </w:pPr>
      <w:r>
        <w:rPr>
          <w:color w:val="000000"/>
          <w:sz w:val="28"/>
          <w:szCs w:val="28"/>
        </w:rPr>
        <w:t>«</w:t>
      </w:r>
      <w:r w:rsidRPr="003E0074">
        <w:rPr>
          <w:bCs/>
          <w:color w:val="000000"/>
          <w:sz w:val="28"/>
          <w:szCs w:val="28"/>
        </w:rPr>
        <w:t xml:space="preserve">О принятии Положения о территориальном общественном самоуправлении в сельском поселении Елец-Маланинский сельсовет </w:t>
      </w:r>
    </w:p>
    <w:p w:rsidR="003E0074" w:rsidRPr="003E0074" w:rsidRDefault="003E0074" w:rsidP="0032302B">
      <w:pPr>
        <w:pStyle w:val="heading1"/>
        <w:spacing w:before="0" w:beforeAutospacing="0" w:after="0" w:afterAutospacing="0"/>
        <w:jc w:val="right"/>
        <w:rPr>
          <w:bCs/>
          <w:color w:val="000000"/>
          <w:sz w:val="28"/>
          <w:szCs w:val="28"/>
        </w:rPr>
      </w:pPr>
      <w:r w:rsidRPr="003E0074">
        <w:rPr>
          <w:bCs/>
          <w:color w:val="000000"/>
          <w:sz w:val="28"/>
          <w:szCs w:val="28"/>
        </w:rPr>
        <w:t>Хлевенского муниципального района Липецкой области</w:t>
      </w:r>
      <w:r>
        <w:rPr>
          <w:bCs/>
          <w:color w:val="000000"/>
          <w:sz w:val="28"/>
          <w:szCs w:val="28"/>
        </w:rPr>
        <w:t>»</w:t>
      </w:r>
    </w:p>
    <w:p w:rsidR="00B252E5" w:rsidRPr="00CB6C5C" w:rsidRDefault="00B252E5" w:rsidP="00B252E5">
      <w:pPr>
        <w:pStyle w:val="textbody"/>
        <w:spacing w:before="0" w:beforeAutospacing="0" w:after="0" w:afterAutospacing="0"/>
        <w:jc w:val="both"/>
        <w:rPr>
          <w:color w:val="000000"/>
          <w:sz w:val="28"/>
          <w:szCs w:val="28"/>
        </w:rPr>
      </w:pPr>
      <w:r w:rsidRPr="00CB6C5C">
        <w:rPr>
          <w:color w:val="000000"/>
          <w:sz w:val="28"/>
          <w:szCs w:val="28"/>
        </w:rPr>
        <w:t xml:space="preserve"> </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2"/>
        <w:spacing w:before="0" w:beforeAutospacing="0" w:after="0" w:afterAutospacing="0"/>
        <w:jc w:val="center"/>
        <w:rPr>
          <w:b/>
          <w:bCs/>
          <w:color w:val="000000"/>
          <w:sz w:val="28"/>
          <w:szCs w:val="28"/>
        </w:rPr>
      </w:pPr>
      <w:r w:rsidRPr="00CB6C5C">
        <w:rPr>
          <w:b/>
          <w:bCs/>
          <w:color w:val="000000"/>
          <w:sz w:val="28"/>
          <w:szCs w:val="28"/>
        </w:rPr>
        <w:t xml:space="preserve">Положение о территориальном общественном самоуправлении в сельском поселении </w:t>
      </w:r>
      <w:r w:rsidR="003E0074">
        <w:rPr>
          <w:b/>
          <w:bCs/>
          <w:color w:val="000000"/>
          <w:sz w:val="28"/>
          <w:szCs w:val="28"/>
        </w:rPr>
        <w:t>Елец-Маланинский</w:t>
      </w:r>
      <w:r w:rsidR="00CB6C5C">
        <w:rPr>
          <w:b/>
          <w:bCs/>
          <w:color w:val="000000"/>
          <w:sz w:val="28"/>
          <w:szCs w:val="28"/>
        </w:rPr>
        <w:t xml:space="preserve"> сельсовет</w:t>
      </w:r>
      <w:r w:rsidRPr="00CB6C5C">
        <w:rPr>
          <w:b/>
          <w:bCs/>
          <w:color w:val="000000"/>
          <w:sz w:val="28"/>
          <w:szCs w:val="28"/>
        </w:rPr>
        <w:t xml:space="preserve"> </w:t>
      </w:r>
      <w:r w:rsidR="00EF77BE">
        <w:rPr>
          <w:b/>
          <w:bCs/>
          <w:color w:val="000000"/>
          <w:sz w:val="28"/>
          <w:szCs w:val="28"/>
        </w:rPr>
        <w:t>Хлевенского</w:t>
      </w:r>
      <w:r w:rsidRPr="00CB6C5C">
        <w:rPr>
          <w:b/>
          <w:bCs/>
          <w:color w:val="000000"/>
          <w:sz w:val="28"/>
          <w:szCs w:val="28"/>
        </w:rPr>
        <w:t xml:space="preserve"> муниципального района Липецкой области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4"/>
        <w:spacing w:before="0" w:beforeAutospacing="0" w:after="0" w:afterAutospacing="0"/>
        <w:jc w:val="both"/>
        <w:rPr>
          <w:b/>
          <w:bCs/>
          <w:color w:val="000000"/>
          <w:sz w:val="28"/>
          <w:szCs w:val="28"/>
        </w:rPr>
      </w:pPr>
      <w:r w:rsidRPr="00CB6C5C">
        <w:rPr>
          <w:b/>
          <w:bCs/>
          <w:color w:val="000000"/>
          <w:sz w:val="28"/>
          <w:szCs w:val="28"/>
        </w:rPr>
        <w:t>Глава 1. ОБЩИЕ ПОЛОЖЕНИЯ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 Территориальное общественное самоуправление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 Правовая основа и основные принципы осуществления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Правовой основой деятельности ТОС в сельском поселении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являются: </w:t>
      </w:r>
      <w:hyperlink r:id="rId9" w:tgtFrame="_blank" w:history="1">
        <w:r w:rsidRPr="0032302B">
          <w:rPr>
            <w:rStyle w:val="internetlink"/>
            <w:sz w:val="28"/>
            <w:szCs w:val="28"/>
          </w:rPr>
          <w:t>Конституция Российской Федерации</w:t>
        </w:r>
      </w:hyperlink>
      <w:r w:rsidRPr="0032302B">
        <w:rPr>
          <w:sz w:val="28"/>
          <w:szCs w:val="28"/>
        </w:rPr>
        <w:t>, Федеральный закон </w:t>
      </w:r>
      <w:hyperlink r:id="rId10" w:tgtFrame="_blank" w:history="1">
        <w:r w:rsidRPr="0032302B">
          <w:rPr>
            <w:rStyle w:val="internetlink"/>
            <w:sz w:val="28"/>
            <w:szCs w:val="28"/>
          </w:rPr>
          <w:t>"Об общих принципах местного самоуправления в Российской Федерации"</w:t>
        </w:r>
      </w:hyperlink>
      <w:r w:rsidRPr="0032302B">
        <w:rPr>
          <w:sz w:val="28"/>
          <w:szCs w:val="28"/>
        </w:rPr>
        <w:t>, Федеральный закон </w:t>
      </w:r>
      <w:hyperlink r:id="rId11" w:tgtFrame="_blank" w:history="1">
        <w:r w:rsidRPr="0032302B">
          <w:rPr>
            <w:rStyle w:val="internetlink"/>
            <w:sz w:val="28"/>
            <w:szCs w:val="28"/>
          </w:rPr>
          <w:t>"О некоммерческих организациях"</w:t>
        </w:r>
      </w:hyperlink>
      <w:r w:rsidRPr="0032302B">
        <w:rPr>
          <w:sz w:val="28"/>
          <w:szCs w:val="28"/>
        </w:rPr>
        <w:t>, </w:t>
      </w:r>
      <w:hyperlink r:id="rId12" w:tgtFrame="_blank" w:history="1">
        <w:r w:rsidRPr="0032302B">
          <w:rPr>
            <w:rStyle w:val="internetlink"/>
            <w:sz w:val="28"/>
            <w:szCs w:val="28"/>
          </w:rPr>
          <w:t xml:space="preserve">Устав сельского поселения </w:t>
        </w:r>
        <w:r w:rsidR="003E0074" w:rsidRPr="0032302B">
          <w:rPr>
            <w:rStyle w:val="internetlink"/>
            <w:sz w:val="28"/>
            <w:szCs w:val="28"/>
          </w:rPr>
          <w:t>Елец-Маланинский</w:t>
        </w:r>
        <w:r w:rsidR="00CB6C5C" w:rsidRPr="0032302B">
          <w:rPr>
            <w:rStyle w:val="internetlink"/>
            <w:sz w:val="28"/>
            <w:szCs w:val="28"/>
          </w:rPr>
          <w:t xml:space="preserve"> сельсовет</w:t>
        </w:r>
      </w:hyperlink>
      <w:r w:rsidRPr="0032302B">
        <w:rPr>
          <w:sz w:val="28"/>
          <w:szCs w:val="28"/>
        </w:rPr>
        <w:t>,</w:t>
      </w:r>
      <w:r w:rsidRPr="00CB6C5C">
        <w:rPr>
          <w:color w:val="000000"/>
          <w:sz w:val="28"/>
          <w:szCs w:val="28"/>
        </w:rPr>
        <w:t xml:space="preserve"> нормативные правовые акты представительного органа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настоящее Положение, устав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Основными принципами осуществления ТОС в сельском поселении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являются: законность, гласность и учет общественного мнения, выборность и подконтрольность органов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свобода выбора гражданами форм осуществления территориального общественного самоуправления, сочетание интересов граждан, проживающих на соответствующей территории, с интересами граждан всего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3. Право граждан на осуществление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 xml:space="preserve">1. Жители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при осуществлении деятельности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4. Правовой статус и структура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Органы ТОС избираются на собраниях (конференциях) граждан, проживающих на соответствующей территории. Структура и порядок формирования органов ТОС определяется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5. Территория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Границы территории, на которой осуществляется ТОС, устанавливаются представительным органом поселения по предложению жителей, проживающих на данной территории.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6. Полномочия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К исключительным полномочиям собрания (конференции) граждан, осуществляющих ТОС, относятся: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установление структуры органов территориального общественного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принятие устава территориального общественного самоуправления, внесение в него изменений и дополнений;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избрание органов территориального общественного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определение основных направлений деятельности территориального общественного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утверждение сметы доходов и расходов территориального общественного самоуправления и отчета о ее исполнении;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рассмотрение и утверждение отчетов о деятельности органов территориального общественного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2. Органы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представляют интересы населения, проживающего на соответствующей территории;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обеспечивают исполнение решений, принятых на собраниях и конференциях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ТОС, зарегистрированное в соответствии с уставом ТОС в качестве юридического лица, также имеет право на: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осуществление функций заказчика по строительным и ремонтным работам, производимым за счет собственных средств на объектах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определение в соответствии с уставом ТОС штата и порядка оплаты труда работников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осуществление иных полномочий, не противоречащих действующему законодательству и служащих достижению уставных целей.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4"/>
        <w:spacing w:before="0" w:beforeAutospacing="0" w:after="0" w:afterAutospacing="0"/>
        <w:jc w:val="both"/>
        <w:rPr>
          <w:b/>
          <w:bCs/>
          <w:color w:val="000000"/>
          <w:sz w:val="28"/>
          <w:szCs w:val="28"/>
        </w:rPr>
      </w:pPr>
      <w:r w:rsidRPr="00CB6C5C">
        <w:rPr>
          <w:b/>
          <w:bCs/>
          <w:color w:val="000000"/>
          <w:sz w:val="28"/>
          <w:szCs w:val="28"/>
        </w:rPr>
        <w:t>Глава 2. Создание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7. Порядок создания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Создание ТОС осуществляется по решению собрания (конференции) граждан, проживающих на соответствующей территории.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Инициаторами создания ТОС могут быть инициативная группа граждан в количестве не менее трех человек либо руководитель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Порядок создания ТОС включает:</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организация и проведение собрания (конференции) по организации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оформление документов, принятых собранием (конференцией) граждан по организации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 согласование и установление решением Совета депутатов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границ ТОС по предложению населения, проживающего на данной территории.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 регистрация устава ТОС администрацией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8. Определение территории для создания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Инициативная группа граждан или руководитель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письменно обращаются в Совет депутатов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с предложением установить границы территории создаваемого ТОС. К заявлению прилагается описание границ территории создаваемого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Совет депутатов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3. После принятия Советом депутатов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решения об установлении границ создаваемого ТОС инициативная группа граждан (руководитель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вправе приступить к организации проведения собрания (конференции) граждан по созданию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9. Порядок организации и проведения собрания (конференции) граждан по организации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Создание ТОС осуществляется на собрании (конференции) граждан, проживающих на территории образуемого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Организацию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В зависимости от числа граждан, проживающих на территории образуемого ТОС, проводится собрание или конференция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Организаторы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составляют порядок организации и проведения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не менее чем за две недели до проведения собрания (конференции) извещают граждан о дате, месте и времени проведения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 в случае проведения конференции устанавливают нормы представительства жителей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делегатами конференции, организуют выдвижение представителей (делегатов) на конференцию путем проведения собраний или сбора подписей жителей;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организуют приглашение на собрание (конференцию) граждан представителей органов местного самоуправления, других заинтересованных лиц;</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 подготавливают проект повестки собрания (конференции)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подготавливают проект устава создаваемого ТОС, проекты других документов для принятия на собрании (конференции)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Участники собрания (конференции) избирают председателя и секретаря собрания (конференции) и утверждают повестку дня.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Решения собрания (конференции) принимаются открытым голосованием простым большинством голосов.</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8. Органы местного самоуправления вправе направить для участия в собрании (конференции) граждан по организации ТОС своих представителей, депутатов Совета депутатов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с правом совещательного голоса.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10. Устав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В уставе ТОС устанавливаются: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территория, на которой осуществляется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цели, задачи, формы и основные направления деятельности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порядок формирования, прекращения полномочий, права и обязанности, срок полномочий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порядок принятия решений;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порядок прекращения осуществления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Дополнительные требования к уставу ТОС органами местного самоуправления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устанавливаться не могут.</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По решению собрания (конференции) граждан в уставе ТОС могут предусматриваться и иные положения, относящиеся к деятельности ТОС, не противоречащие действующему законодательству РФ.</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 xml:space="preserve">Статья 11. Порядок регистрации уставов ТОС администрацией сельского поселения </w:t>
      </w:r>
      <w:r w:rsidR="003E0074">
        <w:rPr>
          <w:b/>
          <w:bCs/>
          <w:color w:val="000000"/>
          <w:sz w:val="28"/>
          <w:szCs w:val="28"/>
        </w:rPr>
        <w:t>Елец-Маланинский</w:t>
      </w:r>
      <w:r w:rsidR="00CB6C5C">
        <w:rPr>
          <w:b/>
          <w:bCs/>
          <w:color w:val="000000"/>
          <w:sz w:val="28"/>
          <w:szCs w:val="28"/>
        </w:rPr>
        <w:t xml:space="preserve"> сельсовет</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 xml:space="preserve">1. В месячный срок после вступления в силу настоящего Положения руководитель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Для регистрации устава ТОС избранный на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следующие документы: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 заявление о регистрации устава ТОС на имя руководителя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подписанное руководителем избранного на собрании (конференции) исполнительного органа ТОС (избранным уполномоченным лицом ТОС) либо председателем и секретарем собрания (конференции) ТОС (в заявлении указываются контактные адреса и телефоны);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 копия решения (либо ссылка на решение) Совета депутатов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об установлении границ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протокол собрания (конференции) участников ТОС, подписанный председателем и секретарем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список участников собрания (делегатов конференции) ТОС, подписанный председателем и секретарем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два экземпляра представляемого на регистрацию устава ТОС, принятого собранием (конференцией) участников ТОС; экземпляры устава ТОС должны быть прошнурованы, пронумерованы, подписаны председателем и секретарем собрания (конференции), руководителем избранного органа ТОС (избранным уполномоченным лицом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собрания (конференции) ТОС. Указанные сведения могут содержаться в протоколе собрания (конференции) либо оформляются отдельным документом (заверяются председателем и секретарем собрания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3. Уполномоченное подразделение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в пятидневный срок проводит предварительное рассмотрение документов и принимает их к рассмотрению руководителем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указанных документов и оформляется распоряжением руководителя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в письменном виде доводится до </w:t>
      </w:r>
      <w:r w:rsidRPr="00CB6C5C">
        <w:rPr>
          <w:color w:val="000000"/>
          <w:sz w:val="28"/>
          <w:szCs w:val="28"/>
        </w:rPr>
        <w:lastRenderedPageBreak/>
        <w:t>исполнительно-распорядительного органа (уполномоченного лица) учрежденного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Липецкой области, уставу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правовым актам органов местного самоуправления, настоящему Положению соответствующие документы направляются на доработку.</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отказывает заявителям в регистрации устава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Мотивированный отказ в регистрации устава ТОС оформляется распоряжением руководителя администрации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и направляется в письменном виде заявителям.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Отказ в регистрации устава ТОС может быть обжалован в судебном порядке.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7. Регистрация изменений в устав ТОС осуществляется в порядке, установленном настоящей статьей для регистрации устава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12. Порядок регистрации ТОС, являющихся юридическим лицом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ТОС, являющийся юридическим лицом, подлежит государственной регистрации в организационно-правовой форме некоммерческой организации.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Документы, необходимые для государственной регистрации, представляются в Министерство юстиции Российской Федерации по Липецкой области не позднее чем через три месяца со дня принятия решения о создании такой организации.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учредительные документы некоммерческой организации в трех экземплярах;</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сведения об учредителях в двух экземплярах;</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документ об уплате государственной пошлины;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 </w:t>
      </w:r>
    </w:p>
    <w:p w:rsidR="00B252E5" w:rsidRPr="00CB6C5C" w:rsidRDefault="00B252E5" w:rsidP="00B252E5">
      <w:pPr>
        <w:pStyle w:val="heading4"/>
        <w:spacing w:before="0" w:beforeAutospacing="0" w:after="0" w:afterAutospacing="0"/>
        <w:jc w:val="both"/>
        <w:rPr>
          <w:b/>
          <w:bCs/>
          <w:color w:val="000000"/>
          <w:sz w:val="28"/>
          <w:szCs w:val="28"/>
        </w:rPr>
      </w:pPr>
      <w:r w:rsidRPr="00CB6C5C">
        <w:rPr>
          <w:b/>
          <w:bCs/>
          <w:color w:val="000000"/>
          <w:sz w:val="28"/>
          <w:szCs w:val="28"/>
        </w:rPr>
        <w:t>Глава 3. Организационные основы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13. Структура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Структуру органов ТОС в соответствии с его уставом составляют:</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собрание (конференция) участников ТОС - высший орган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исполнительный орган ТОС - Совет ТОС, - избирается собранием (конференцией)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контрольно-ревизионный орган (Контрольно-ревизионная комиссия либо ревизор) ТОС - избирается собранием (конференцией)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иные органы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14. Собрание (конференция)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Высшим органом ТОС является общее собрание (конференция) участников ТОС. При численности жителей территории ТОС более 300 человек проводится конференция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Собрание (конференция) может созываться органами местного самоуправления, органами ТОС или инициативными группами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Собрание (конференция) участников ТОС созывается в плановом порядке либо по мере необходимости, но не реже одного раза в год.</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утвержденным Советом депутатов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настоящим Положением,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5. В работе собрания (конференции) могут принимать участие граждане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достигшие 16-летнего возраста. Граждане Российской Федерации, не проживающие на территории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Собрание правомочно, если в нем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CB6C5C">
        <w:rPr>
          <w:color w:val="000000"/>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других заинтересованных лиц и приглашенных.</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8. К компетенции собрания (конференции) граждан-членов ТОС относятся следующие вопросы: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решение об организации или прекращении деятельности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принятие Устава ТОС, внесение изменений и дополнений в Устав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утверждение структуры, статуса и наименования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выборы органов ТОС, заслушивание и утверждение отчетов об их деятельности;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внесение изменений в состав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утверждение планов, программ деятельности и развития ТОС, утверждение отчетов об их исполнении;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утверждение сметы доходов и расходов ТОС и отчета об их исполнении;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досрочное прекращение деятельности ТОС, а также отзыв отдельных членов органов ТОС либо уполномоченных лиц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решение других вопросов, затрагивающих интересы участников ТОС и не противоречащих действующему законодательству.</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9. При проведении собрания (конференции) избираются председатель и секретарь собрания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15. Исполнительный орган ТОС, председатель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Исполнительный орган ТОС подотчетен общему собранию (конференции) участников ТОС, формируется и действует в соответствии с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7. Исполнительный орган ТОС вправе выступать инициатором создания инициативной группы жителей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по внесению проектов муниципальных правовых актов в порядке правотворческой инициативы.</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Условия контракта для председателя органа ТОС утверждаются решением собрания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9. Во исполнение возложенных уставом ТОС задач председатель исполнительного органа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организует деятельность исполнительного органа ТОС, ведет его заседания;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 организует подготовку и проведение собраний (конференций)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обеспечивает контроль за соблюдением правил благоустройства и санитарного содержания территории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обеспечивает организацию выборов членов исполнительного органа ТОС взамен выбывших;</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подписывает решения, протоколы заседаний и другие документы исполнительного органа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10. Полномочия председателя и членов исполнительного органа ТОС досрочно прекращаются в случае: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подачи личного заявления о досрочном прекращении полномочий;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выбытия на постоянное место жительства за пределы соответствующей территории;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смерти;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решения общего собрания (конференции)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вступления в силу приговора суда в отношении председателя, члена исполнительного органа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16. Контрольно-ревизионный орган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w:t>
      </w:r>
      <w:r w:rsidRPr="00CB6C5C">
        <w:rPr>
          <w:color w:val="000000"/>
          <w:sz w:val="28"/>
          <w:szCs w:val="28"/>
        </w:rPr>
        <w:lastRenderedPageBreak/>
        <w:t>обязательном порядке), а также в любое время по поручению собрания (конференции) участников ТОС либо по собственной инициативе.</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Деятельность комиссии, ее права и обязанности регламентируются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Члены комиссии не могут являться членами исполнительного иного выборного органа ТОС, уполномоченными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17. Общественные объединения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принимать участие в работе городских, региональных и общероссийских общественных объединений.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18. Взаимодействие органов ТОС с органами местного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Правовые отношения органов ТОС с органами местного самоуправления строятся на основе заключаемых договоров и соглашений.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w:t>
      </w:r>
      <w:r w:rsidRPr="00CB6C5C">
        <w:rPr>
          <w:color w:val="000000"/>
          <w:sz w:val="28"/>
          <w:szCs w:val="28"/>
        </w:rPr>
        <w:lastRenderedPageBreak/>
        <w:t>развитием территорий, на которых действует ТОС, по вопросам функционирования и развития ТОС, соблюдения прав граждан и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4"/>
        <w:spacing w:before="0" w:beforeAutospacing="0" w:after="0" w:afterAutospacing="0"/>
        <w:jc w:val="both"/>
        <w:rPr>
          <w:b/>
          <w:bCs/>
          <w:color w:val="000000"/>
          <w:sz w:val="28"/>
          <w:szCs w:val="28"/>
        </w:rPr>
      </w:pPr>
      <w:r w:rsidRPr="00CB6C5C">
        <w:rPr>
          <w:b/>
          <w:bCs/>
          <w:color w:val="000000"/>
          <w:sz w:val="28"/>
          <w:szCs w:val="28"/>
        </w:rPr>
        <w:t>Глава 4. Экономическая основа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19. Собственность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Источниками формирования имущества ТОС являются: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добровольные взносы и пожертвования;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передача на договорной основе муниципальной собственности;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другие, не запрещенные законом поступления.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3. Условия и порядок выделения необходимых средств из местного бюджета определяются уставом ТОС и (или) нормативными правовыми актами представительного органа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4.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20. Финансовые ресурсы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4"/>
        <w:spacing w:before="0" w:beforeAutospacing="0" w:after="0" w:afterAutospacing="0"/>
        <w:jc w:val="both"/>
        <w:rPr>
          <w:b/>
          <w:bCs/>
          <w:color w:val="000000"/>
          <w:sz w:val="28"/>
          <w:szCs w:val="28"/>
        </w:rPr>
      </w:pPr>
      <w:r w:rsidRPr="00CB6C5C">
        <w:rPr>
          <w:b/>
          <w:bCs/>
          <w:color w:val="000000"/>
          <w:sz w:val="28"/>
          <w:szCs w:val="28"/>
        </w:rPr>
        <w:t>Глава 5. Гарантии и ответственность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21. Гарантии деятельности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1. Органы местного самоуправления предоставляют органам ТОС необходимую информацию для создания, функционирования и развития.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xml:space="preserve">2. Органы местного самоуправления содействуют становлению и развитию ТОС на территории сельского поселения </w:t>
      </w:r>
      <w:r w:rsidR="003E0074">
        <w:rPr>
          <w:color w:val="000000"/>
          <w:sz w:val="28"/>
          <w:szCs w:val="28"/>
        </w:rPr>
        <w:t>Елец-Маланинский</w:t>
      </w:r>
      <w:r w:rsidR="00CB6C5C">
        <w:rPr>
          <w:color w:val="000000"/>
          <w:sz w:val="28"/>
          <w:szCs w:val="28"/>
        </w:rPr>
        <w:t xml:space="preserve"> сельсовет</w:t>
      </w:r>
      <w:r w:rsidRPr="00CB6C5C">
        <w:rPr>
          <w:color w:val="000000"/>
          <w:sz w:val="28"/>
          <w:szCs w:val="28"/>
        </w:rPr>
        <w:t xml:space="preserve"> с использованием организационного потенциала и финансовых возможностей местного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22. Ответственность ТОС и его органов перед государством и перед органами местного самоуправления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За неисполнение или ненадлежащее исполнение условий по заключенным договорам и соглашениям органы и выборные лица ТОС несут ответственность в рамках действующего законодательства РФ.</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23. Ответственность органов ТОС перед гражданами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Основания и виды ответственности органов и уполномоченных ТОС определяются уставом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Органы ТОС отчитываются о своей деятельности не реже одного раза в год на собраниях (конференциях)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24. Контроль за деятельностью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4"/>
        <w:spacing w:before="0" w:beforeAutospacing="0" w:after="0" w:afterAutospacing="0"/>
        <w:jc w:val="both"/>
        <w:rPr>
          <w:b/>
          <w:bCs/>
          <w:color w:val="000000"/>
          <w:sz w:val="28"/>
          <w:szCs w:val="28"/>
        </w:rPr>
      </w:pPr>
      <w:r w:rsidRPr="00CB6C5C">
        <w:rPr>
          <w:b/>
          <w:bCs/>
          <w:color w:val="000000"/>
          <w:sz w:val="28"/>
          <w:szCs w:val="28"/>
        </w:rPr>
        <w:t>Глава 6. Заключительные положения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25. Прекращение деятельности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1. Деятельность ТОС прекращается в соответствии с действующим законодательством:</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на основании решения общего собрания (конференции) участников ТОС;</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на основании решения суда, в случае нарушения требований действующего законодательства.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lastRenderedPageBreak/>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heading5"/>
        <w:spacing w:before="0" w:beforeAutospacing="0" w:after="0" w:afterAutospacing="0"/>
        <w:ind w:firstLine="567"/>
        <w:jc w:val="both"/>
        <w:rPr>
          <w:b/>
          <w:bCs/>
          <w:color w:val="000000"/>
          <w:sz w:val="28"/>
          <w:szCs w:val="28"/>
        </w:rPr>
      </w:pPr>
      <w:r w:rsidRPr="00CB6C5C">
        <w:rPr>
          <w:b/>
          <w:bCs/>
          <w:color w:val="000000"/>
          <w:sz w:val="28"/>
          <w:szCs w:val="28"/>
        </w:rPr>
        <w:t>Статья 26 Вступление в силу</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Настоящий нормативный правовой акт вступает в силу со дня обнародования.</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B252E5" w:rsidRPr="00CB6C5C" w:rsidRDefault="00B252E5" w:rsidP="00B252E5">
      <w:pPr>
        <w:pStyle w:val="textbody"/>
        <w:spacing w:before="0" w:beforeAutospacing="0" w:after="0" w:afterAutospacing="0"/>
        <w:ind w:firstLine="567"/>
        <w:jc w:val="both"/>
        <w:rPr>
          <w:color w:val="000000"/>
          <w:sz w:val="28"/>
          <w:szCs w:val="28"/>
        </w:rPr>
      </w:pPr>
      <w:r w:rsidRPr="00CB6C5C">
        <w:rPr>
          <w:color w:val="000000"/>
          <w:sz w:val="28"/>
          <w:szCs w:val="28"/>
        </w:rPr>
        <w:t> </w:t>
      </w:r>
    </w:p>
    <w:p w:rsidR="00F94C48" w:rsidRDefault="00B252E5" w:rsidP="00B252E5">
      <w:pPr>
        <w:pStyle w:val="textbody"/>
        <w:spacing w:before="0" w:beforeAutospacing="0" w:after="0" w:afterAutospacing="0"/>
        <w:jc w:val="both"/>
        <w:rPr>
          <w:color w:val="000000"/>
          <w:sz w:val="28"/>
          <w:szCs w:val="28"/>
        </w:rPr>
      </w:pPr>
      <w:r w:rsidRPr="00CB6C5C">
        <w:rPr>
          <w:color w:val="000000"/>
          <w:sz w:val="28"/>
          <w:szCs w:val="28"/>
        </w:rPr>
        <w:t xml:space="preserve">Глава сельского поселения </w:t>
      </w:r>
    </w:p>
    <w:p w:rsidR="00B252E5" w:rsidRPr="00CB6C5C" w:rsidRDefault="003E0074" w:rsidP="00B252E5">
      <w:pPr>
        <w:pStyle w:val="textbody"/>
        <w:spacing w:before="0" w:beforeAutospacing="0" w:after="0" w:afterAutospacing="0"/>
        <w:jc w:val="both"/>
        <w:rPr>
          <w:color w:val="000000"/>
          <w:sz w:val="28"/>
          <w:szCs w:val="28"/>
        </w:rPr>
      </w:pPr>
      <w:r>
        <w:rPr>
          <w:color w:val="000000"/>
          <w:sz w:val="28"/>
          <w:szCs w:val="28"/>
        </w:rPr>
        <w:t>Елец-Маланинский</w:t>
      </w:r>
      <w:r w:rsidR="00CB6C5C">
        <w:rPr>
          <w:color w:val="000000"/>
          <w:sz w:val="28"/>
          <w:szCs w:val="28"/>
        </w:rPr>
        <w:t xml:space="preserve"> сельсове</w:t>
      </w:r>
      <w:r w:rsidR="00F94C48">
        <w:rPr>
          <w:color w:val="000000"/>
          <w:sz w:val="28"/>
          <w:szCs w:val="28"/>
        </w:rPr>
        <w:t xml:space="preserve">т                                                      </w:t>
      </w:r>
      <w:bookmarkStart w:id="0" w:name="_GoBack"/>
      <w:bookmarkEnd w:id="0"/>
      <w:r w:rsidR="00F94C48">
        <w:rPr>
          <w:color w:val="000000"/>
          <w:sz w:val="28"/>
          <w:szCs w:val="28"/>
        </w:rPr>
        <w:t xml:space="preserve">   В.С.Левыкин</w:t>
      </w:r>
    </w:p>
    <w:p w:rsidR="004B1D24" w:rsidRPr="00CB6C5C" w:rsidRDefault="004B1D24">
      <w:pPr>
        <w:rPr>
          <w:rFonts w:ascii="Times New Roman" w:hAnsi="Times New Roman" w:cs="Times New Roman"/>
          <w:sz w:val="28"/>
          <w:szCs w:val="28"/>
        </w:rPr>
      </w:pPr>
    </w:p>
    <w:sectPr w:rsidR="004B1D24" w:rsidRPr="00CB6C5C" w:rsidSect="00EA3D4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FB" w:rsidRDefault="00A914FB" w:rsidP="00CB6C5C">
      <w:pPr>
        <w:spacing w:after="0" w:line="240" w:lineRule="auto"/>
      </w:pPr>
      <w:r>
        <w:separator/>
      </w:r>
    </w:p>
  </w:endnote>
  <w:endnote w:type="continuationSeparator" w:id="0">
    <w:p w:rsidR="00A914FB" w:rsidRDefault="00A914FB" w:rsidP="00CB6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FB" w:rsidRDefault="00A914FB" w:rsidP="00CB6C5C">
      <w:pPr>
        <w:spacing w:after="0" w:line="240" w:lineRule="auto"/>
      </w:pPr>
      <w:r>
        <w:separator/>
      </w:r>
    </w:p>
  </w:footnote>
  <w:footnote w:type="continuationSeparator" w:id="0">
    <w:p w:rsidR="00A914FB" w:rsidRDefault="00A914FB" w:rsidP="00CB6C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252E5"/>
    <w:rsid w:val="000C37DD"/>
    <w:rsid w:val="00115DA3"/>
    <w:rsid w:val="001D5A61"/>
    <w:rsid w:val="00205570"/>
    <w:rsid w:val="0032302B"/>
    <w:rsid w:val="00354711"/>
    <w:rsid w:val="003C6EEE"/>
    <w:rsid w:val="003E0074"/>
    <w:rsid w:val="003E5BA8"/>
    <w:rsid w:val="00426482"/>
    <w:rsid w:val="004B1D24"/>
    <w:rsid w:val="006721F6"/>
    <w:rsid w:val="00713BE2"/>
    <w:rsid w:val="0078057E"/>
    <w:rsid w:val="0079564C"/>
    <w:rsid w:val="00A914FB"/>
    <w:rsid w:val="00B252E5"/>
    <w:rsid w:val="00BC2561"/>
    <w:rsid w:val="00C16BF6"/>
    <w:rsid w:val="00C42D69"/>
    <w:rsid w:val="00C8734F"/>
    <w:rsid w:val="00CB6C5C"/>
    <w:rsid w:val="00D42E44"/>
    <w:rsid w:val="00E42367"/>
    <w:rsid w:val="00E75DFD"/>
    <w:rsid w:val="00EA3D43"/>
    <w:rsid w:val="00EF77BE"/>
    <w:rsid w:val="00F94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F6"/>
  </w:style>
  <w:style w:type="paragraph" w:styleId="2">
    <w:name w:val="heading 2"/>
    <w:aliases w:val="!Разделы документа"/>
    <w:basedOn w:val="a"/>
    <w:link w:val="20"/>
    <w:qFormat/>
    <w:rsid w:val="003E0074"/>
    <w:pPr>
      <w:spacing w:after="0" w:line="240" w:lineRule="auto"/>
      <w:ind w:firstLine="567"/>
      <w:jc w:val="center"/>
      <w:outlineLvl w:val="1"/>
    </w:pPr>
    <w:rPr>
      <w:rFonts w:ascii="Arial" w:eastAsia="Times New Roman" w:hAnsi="Arial" w:cs="Times New Roman"/>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body"/>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1"/>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a0"/>
    <w:rsid w:val="00B252E5"/>
  </w:style>
  <w:style w:type="paragraph" w:customStyle="1" w:styleId="heading2">
    <w:name w:val="heading2"/>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4">
    <w:name w:val="heading4"/>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5">
    <w:name w:val="heading5"/>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B6C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6C5C"/>
  </w:style>
  <w:style w:type="paragraph" w:styleId="a5">
    <w:name w:val="footer"/>
    <w:basedOn w:val="a"/>
    <w:link w:val="a6"/>
    <w:uiPriority w:val="99"/>
    <w:unhideWhenUsed/>
    <w:rsid w:val="00CB6C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C5C"/>
  </w:style>
  <w:style w:type="character" w:customStyle="1" w:styleId="20">
    <w:name w:val="Заголовок 2 Знак"/>
    <w:aliases w:val="!Разделы документа Знак"/>
    <w:basedOn w:val="a0"/>
    <w:link w:val="2"/>
    <w:rsid w:val="003E0074"/>
    <w:rPr>
      <w:rFonts w:ascii="Arial" w:eastAsia="Times New Roman" w:hAnsi="Arial" w:cs="Times New Roman"/>
      <w:b/>
      <w:bCs/>
      <w:iCs/>
      <w:sz w:val="30"/>
      <w:szCs w:val="28"/>
      <w:lang w:eastAsia="ru-RU"/>
    </w:rPr>
  </w:style>
  <w:style w:type="paragraph" w:styleId="a7">
    <w:name w:val="Balloon Text"/>
    <w:basedOn w:val="a"/>
    <w:link w:val="a8"/>
    <w:uiPriority w:val="99"/>
    <w:semiHidden/>
    <w:unhideWhenUsed/>
    <w:rsid w:val="003E00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0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body"/>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1"/>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a0"/>
    <w:rsid w:val="00B252E5"/>
  </w:style>
  <w:style w:type="paragraph" w:customStyle="1" w:styleId="heading2">
    <w:name w:val="heading2"/>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4">
    <w:name w:val="heading4"/>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5">
    <w:name w:val="heading5"/>
    <w:basedOn w:val="a"/>
    <w:rsid w:val="00B2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B6C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6C5C"/>
  </w:style>
  <w:style w:type="paragraph" w:styleId="a5">
    <w:name w:val="footer"/>
    <w:basedOn w:val="a"/>
    <w:link w:val="a6"/>
    <w:uiPriority w:val="99"/>
    <w:unhideWhenUsed/>
    <w:rsid w:val="00CB6C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C5C"/>
  </w:style>
</w:styles>
</file>

<file path=word/webSettings.xml><?xml version="1.0" encoding="utf-8"?>
<w:webSettings xmlns:r="http://schemas.openxmlformats.org/officeDocument/2006/relationships" xmlns:w="http://schemas.openxmlformats.org/wordprocessingml/2006/main">
  <w:divs>
    <w:div w:id="1000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58D9757D-A3C7-4420-9381-16EEAF724E0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search.minjust.ru/bigs/showDocument.html?id=58D9757D-A3C7-4420-9381-16EEAF724E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ravo-search.minjust.ru/bigs/showDocument.html?id=3658A2F0-13F2-4925-A536-3EF779CFF4CC"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footnotes" Target="footnotes.xml"/><Relationship Id="rId9" Type="http://schemas.openxmlformats.org/officeDocument/2006/relationships/hyperlink" Target="http://pravo-search.minjust.ru/bigs/showDocument.html?id=15D4560C-D530-4955-BF7E-F734337AE80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5681</Words>
  <Characters>32383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Name</cp:lastModifiedBy>
  <cp:revision>12</cp:revision>
  <cp:lastPrinted>2018-01-29T11:50:00Z</cp:lastPrinted>
  <dcterms:created xsi:type="dcterms:W3CDTF">2018-01-22T10:38:00Z</dcterms:created>
  <dcterms:modified xsi:type="dcterms:W3CDTF">2018-02-07T11:52:00Z</dcterms:modified>
</cp:coreProperties>
</file>